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9C8370" w14:textId="77777777" w:rsidR="00766E87" w:rsidRDefault="00766E87">
      <w:pPr>
        <w:suppressAutoHyphens/>
        <w:rPr>
          <w:rFonts w:ascii="Arial" w:hAnsi="Arial"/>
          <w:b/>
          <w:sz w:val="28"/>
          <w:u w:val="single"/>
        </w:rPr>
      </w:pPr>
      <w:r>
        <w:rPr>
          <w:rFonts w:ascii="Arial" w:hAnsi="Arial"/>
          <w:b/>
          <w:sz w:val="28"/>
          <w:u w:val="single"/>
        </w:rPr>
        <w:t xml:space="preserve">Gastronorm – Behälter gelocht </w:t>
      </w:r>
    </w:p>
    <w:p w14:paraId="3B6B242C" w14:textId="77777777" w:rsidR="00766E87" w:rsidRDefault="00766E87">
      <w:pPr>
        <w:suppressAutoHyphens/>
        <w:rPr>
          <w:rFonts w:ascii="Arial" w:hAnsi="Arial"/>
          <w:b/>
          <w:sz w:val="28"/>
          <w:u w:val="single"/>
        </w:rPr>
      </w:pPr>
      <w:r>
        <w:rPr>
          <w:rFonts w:ascii="Arial" w:hAnsi="Arial"/>
          <w:b/>
          <w:sz w:val="28"/>
          <w:u w:val="single"/>
        </w:rPr>
        <w:t>GN-P 2/1-65</w:t>
      </w:r>
    </w:p>
    <w:p w14:paraId="18579214" w14:textId="77777777" w:rsidR="00766E87" w:rsidRDefault="00766E87">
      <w:pPr>
        <w:suppressAutoHyphens/>
        <w:rPr>
          <w:rFonts w:ascii="Arial" w:hAnsi="Arial"/>
        </w:rPr>
      </w:pPr>
    </w:p>
    <w:p w14:paraId="728BBC37" w14:textId="77777777" w:rsidR="00766E87" w:rsidRDefault="00766E87">
      <w:pPr>
        <w:suppressAutoHyphens/>
        <w:rPr>
          <w:rFonts w:ascii="Arial" w:hAnsi="Arial"/>
        </w:rPr>
      </w:pPr>
      <w:r>
        <w:rPr>
          <w:rFonts w:ascii="Arial" w:hAnsi="Arial"/>
          <w:b/>
        </w:rPr>
        <w:t>Abmessungen</w:t>
      </w:r>
    </w:p>
    <w:p w14:paraId="75C07799" w14:textId="77777777" w:rsidR="00766E87" w:rsidRDefault="00766E87">
      <w:pPr>
        <w:suppressAutoHyphens/>
        <w:rPr>
          <w:rFonts w:ascii="Arial" w:hAnsi="Arial"/>
        </w:rPr>
      </w:pPr>
    </w:p>
    <w:p w14:paraId="73B91EE4" w14:textId="77777777" w:rsidR="00766E87" w:rsidRDefault="00766E87">
      <w:pPr>
        <w:suppressAutoHyphens/>
        <w:rPr>
          <w:rFonts w:ascii="Arial" w:hAnsi="Arial"/>
        </w:rPr>
      </w:pPr>
      <w:r>
        <w:rPr>
          <w:rFonts w:ascii="Arial" w:hAnsi="Arial"/>
        </w:rPr>
        <w:t>Außenmaße:</w:t>
      </w:r>
    </w:p>
    <w:p w14:paraId="1FE309D7" w14:textId="77777777" w:rsidR="00766E87" w:rsidRDefault="00766E87">
      <w:pPr>
        <w:tabs>
          <w:tab w:val="left" w:pos="1701"/>
        </w:tabs>
        <w:suppressAutoHyphens/>
        <w:rPr>
          <w:rFonts w:ascii="Arial" w:hAnsi="Arial"/>
        </w:rPr>
      </w:pPr>
      <w:r>
        <w:rPr>
          <w:rFonts w:ascii="Arial" w:hAnsi="Arial"/>
        </w:rPr>
        <w:t xml:space="preserve">Länge </w:t>
      </w:r>
      <w:r>
        <w:rPr>
          <w:rFonts w:ascii="Arial" w:hAnsi="Arial"/>
        </w:rPr>
        <w:tab/>
      </w:r>
      <w:r>
        <w:rPr>
          <w:rFonts w:ascii="Arial" w:hAnsi="Arial"/>
        </w:rPr>
        <w:tab/>
        <w:t>650 mm</w:t>
      </w:r>
    </w:p>
    <w:p w14:paraId="63FD3E11" w14:textId="77777777" w:rsidR="00766E87" w:rsidRDefault="00766E87">
      <w:pPr>
        <w:tabs>
          <w:tab w:val="left" w:pos="1701"/>
        </w:tabs>
        <w:suppressAutoHyphens/>
        <w:rPr>
          <w:rFonts w:ascii="Arial" w:hAnsi="Arial"/>
        </w:rPr>
      </w:pPr>
      <w:r>
        <w:rPr>
          <w:rFonts w:ascii="Arial" w:hAnsi="Arial"/>
        </w:rPr>
        <w:t>Breite:</w:t>
      </w:r>
      <w:r>
        <w:rPr>
          <w:rFonts w:ascii="Arial" w:hAnsi="Arial"/>
        </w:rPr>
        <w:tab/>
      </w:r>
      <w:r>
        <w:rPr>
          <w:rFonts w:ascii="Arial" w:hAnsi="Arial"/>
        </w:rPr>
        <w:tab/>
        <w:t>530 mm</w:t>
      </w:r>
    </w:p>
    <w:p w14:paraId="0542FE87" w14:textId="77777777" w:rsidR="00766E87" w:rsidRDefault="00766E87">
      <w:pPr>
        <w:tabs>
          <w:tab w:val="left" w:pos="1701"/>
        </w:tabs>
        <w:suppressAutoHyphens/>
        <w:rPr>
          <w:rFonts w:ascii="Arial" w:hAnsi="Arial"/>
        </w:rPr>
      </w:pPr>
      <w:r>
        <w:rPr>
          <w:rFonts w:ascii="Arial" w:hAnsi="Arial"/>
        </w:rPr>
        <w:t>Tiefe:</w:t>
      </w:r>
      <w:r>
        <w:rPr>
          <w:rFonts w:ascii="Arial" w:hAnsi="Arial"/>
        </w:rPr>
        <w:tab/>
      </w:r>
      <w:r>
        <w:rPr>
          <w:rFonts w:ascii="Arial" w:hAnsi="Arial"/>
        </w:rPr>
        <w:tab/>
        <w:t xml:space="preserve">  65 mm</w:t>
      </w:r>
    </w:p>
    <w:p w14:paraId="762B272E" w14:textId="77777777" w:rsidR="00766E87" w:rsidRDefault="00766E87">
      <w:pPr>
        <w:suppressAutoHyphens/>
        <w:rPr>
          <w:rFonts w:ascii="Arial" w:hAnsi="Arial"/>
        </w:rPr>
      </w:pPr>
    </w:p>
    <w:p w14:paraId="708AFB01" w14:textId="77777777" w:rsidR="00766E87" w:rsidRDefault="00766E87">
      <w:pPr>
        <w:suppressAutoHyphens/>
        <w:rPr>
          <w:rFonts w:ascii="Arial" w:hAnsi="Arial"/>
        </w:rPr>
      </w:pPr>
      <w:r>
        <w:rPr>
          <w:rFonts w:ascii="Arial" w:hAnsi="Arial"/>
        </w:rPr>
        <w:t>Lichtes Maß:</w:t>
      </w:r>
    </w:p>
    <w:p w14:paraId="1ECC59C4" w14:textId="77777777" w:rsidR="00766E87" w:rsidRDefault="00766E87">
      <w:pPr>
        <w:suppressAutoHyphens/>
        <w:rPr>
          <w:rFonts w:ascii="Arial" w:hAnsi="Arial"/>
        </w:rPr>
      </w:pPr>
      <w:r>
        <w:rPr>
          <w:rFonts w:ascii="Arial" w:hAnsi="Arial"/>
        </w:rPr>
        <w:t>Länge:</w:t>
      </w:r>
      <w:r>
        <w:rPr>
          <w:rFonts w:ascii="Arial" w:hAnsi="Arial"/>
        </w:rPr>
        <w:tab/>
      </w:r>
      <w:r>
        <w:rPr>
          <w:rFonts w:ascii="Arial" w:hAnsi="Arial"/>
        </w:rPr>
        <w:tab/>
        <w:t>625 mm</w:t>
      </w:r>
    </w:p>
    <w:p w14:paraId="209C662F" w14:textId="77777777" w:rsidR="00766E87" w:rsidRDefault="00766E87">
      <w:pPr>
        <w:tabs>
          <w:tab w:val="left" w:pos="1701"/>
        </w:tabs>
        <w:suppressAutoHyphens/>
        <w:rPr>
          <w:rFonts w:ascii="Arial" w:hAnsi="Arial"/>
        </w:rPr>
      </w:pPr>
      <w:r>
        <w:rPr>
          <w:rFonts w:ascii="Arial" w:hAnsi="Arial"/>
        </w:rPr>
        <w:t>Breite:</w:t>
      </w:r>
      <w:r>
        <w:rPr>
          <w:rFonts w:ascii="Arial" w:hAnsi="Arial"/>
        </w:rPr>
        <w:tab/>
      </w:r>
      <w:r>
        <w:rPr>
          <w:rFonts w:ascii="Arial" w:hAnsi="Arial"/>
        </w:rPr>
        <w:tab/>
        <w:t>505 mm</w:t>
      </w:r>
    </w:p>
    <w:p w14:paraId="2B08D279" w14:textId="77777777" w:rsidR="00766E87" w:rsidRDefault="00766E87">
      <w:pPr>
        <w:tabs>
          <w:tab w:val="left" w:pos="1701"/>
        </w:tabs>
        <w:suppressAutoHyphens/>
        <w:rPr>
          <w:rFonts w:ascii="Arial" w:hAnsi="Arial"/>
        </w:rPr>
      </w:pPr>
      <w:r>
        <w:rPr>
          <w:rFonts w:ascii="Arial" w:hAnsi="Arial"/>
        </w:rPr>
        <w:t>Bodenradius:</w:t>
      </w:r>
      <w:r>
        <w:rPr>
          <w:rFonts w:ascii="Arial" w:hAnsi="Arial"/>
        </w:rPr>
        <w:tab/>
      </w:r>
      <w:r>
        <w:rPr>
          <w:rFonts w:ascii="Arial" w:hAnsi="Arial"/>
        </w:rPr>
        <w:tab/>
        <w:t>R 20 mm</w:t>
      </w:r>
    </w:p>
    <w:p w14:paraId="0C7F24AE" w14:textId="77777777" w:rsidR="00766E87" w:rsidRDefault="00766E87">
      <w:pPr>
        <w:suppressAutoHyphens/>
        <w:rPr>
          <w:rFonts w:ascii="Arial" w:hAnsi="Arial"/>
        </w:rPr>
      </w:pPr>
      <w:r>
        <w:rPr>
          <w:rFonts w:ascii="Arial" w:hAnsi="Arial"/>
        </w:rPr>
        <w:t>Eckenradius:</w:t>
      </w:r>
      <w:r>
        <w:rPr>
          <w:rFonts w:ascii="Arial" w:hAnsi="Arial"/>
        </w:rPr>
        <w:tab/>
      </w:r>
      <w:r>
        <w:rPr>
          <w:rFonts w:ascii="Arial" w:hAnsi="Arial"/>
        </w:rPr>
        <w:tab/>
        <w:t>R 80 mm</w:t>
      </w:r>
    </w:p>
    <w:p w14:paraId="04AEEDF2" w14:textId="77777777" w:rsidR="00766E87" w:rsidRDefault="00766E87">
      <w:pPr>
        <w:suppressAutoHyphens/>
        <w:rPr>
          <w:rFonts w:ascii="Arial" w:hAnsi="Arial"/>
        </w:rPr>
      </w:pPr>
    </w:p>
    <w:p w14:paraId="45EB225F" w14:textId="77777777" w:rsidR="00766E87" w:rsidRDefault="00766E87">
      <w:pPr>
        <w:suppressAutoHyphens/>
        <w:rPr>
          <w:rFonts w:ascii="Arial" w:hAnsi="Arial"/>
        </w:rPr>
      </w:pPr>
    </w:p>
    <w:p w14:paraId="68927EF6" w14:textId="77777777" w:rsidR="00766E87" w:rsidRDefault="00766E87">
      <w:pPr>
        <w:pStyle w:val="berschrift1"/>
      </w:pPr>
      <w:r>
        <w:t>Ausführung</w:t>
      </w:r>
    </w:p>
    <w:p w14:paraId="571D8526" w14:textId="77777777" w:rsidR="00766E87" w:rsidRDefault="00766E87">
      <w:pPr>
        <w:suppressAutoHyphens/>
        <w:rPr>
          <w:rFonts w:ascii="Arial" w:hAnsi="Arial"/>
        </w:rPr>
      </w:pPr>
    </w:p>
    <w:p w14:paraId="2289DE38" w14:textId="77777777" w:rsidR="00766E87" w:rsidRDefault="00766E87">
      <w:pPr>
        <w:suppressAutoHyphens/>
        <w:ind w:right="596"/>
        <w:rPr>
          <w:rFonts w:ascii="Arial" w:hAnsi="Arial"/>
        </w:rPr>
      </w:pPr>
      <w:r>
        <w:rPr>
          <w:rFonts w:ascii="Arial" w:hAnsi="Arial"/>
        </w:rPr>
        <w:t xml:space="preserve">Der Gastronorm-Behälter mit Boden- und Seitenwandlochung besteht aus CNS 18/10, Werkstoff-Nr. 1.4301 und ist nahtlos tiefgezogen. Der Boden und die Seitenwand sind mit einer Lochung </w:t>
      </w:r>
      <w:r w:rsidR="00A72A94">
        <w:rPr>
          <w:rFonts w:ascii="Arial" w:hAnsi="Arial"/>
        </w:rPr>
        <w:t xml:space="preserve">(Lochdurchmesser 4 mm, Lochabstand 4 mm) </w:t>
      </w:r>
      <w:r>
        <w:rPr>
          <w:rFonts w:ascii="Arial" w:hAnsi="Arial"/>
        </w:rPr>
        <w:t>versehen. Diese speziell auf das Garverhalten abgestimmte Lochung sorgt für kürzere Garzeiten und ein schnelleres Abkühlen der Speisen nach dem Garen. Die umlaufende, stark ausgeprägte Stapelschulter ermöglicht ein gleichmäßiges Stapeln bzw. Abstapeln der Behälter und beugt Verkantungen vor. Extrem große Ecken- und Bodenradien ermöglichen ein restloses Ausschöpfen der Speisen und erleichtern die Reinigung. Die umlaufende Randverprägung verbessert die Stabilität und Steifigkeit des gesamten Randes. Der GN-P ist an den Ecken mit tropfenförmigen Prägungen versehen. Die Funktionsecken gewähren besondere Stabilität im Eckbereich, extreme Stoßfestigkeit und ermöglichen ein dosiertes Ausschütten der Speisen.</w:t>
      </w:r>
    </w:p>
    <w:p w14:paraId="1E1ED4E6" w14:textId="77777777" w:rsidR="00766E87" w:rsidRDefault="00766E87">
      <w:pPr>
        <w:suppressAutoHyphens/>
        <w:rPr>
          <w:rFonts w:ascii="Arial" w:hAnsi="Arial"/>
        </w:rPr>
      </w:pPr>
    </w:p>
    <w:p w14:paraId="1FDA4B21" w14:textId="77777777" w:rsidR="00766E87" w:rsidRDefault="00766E87">
      <w:pPr>
        <w:suppressAutoHyphens/>
        <w:rPr>
          <w:rFonts w:ascii="Arial" w:hAnsi="Arial"/>
        </w:rPr>
      </w:pPr>
    </w:p>
    <w:p w14:paraId="14810715" w14:textId="77777777" w:rsidR="00845D9C" w:rsidRDefault="00845D9C">
      <w:pPr>
        <w:suppressAutoHyphens/>
        <w:rPr>
          <w:rFonts w:ascii="Arial" w:hAnsi="Arial"/>
        </w:rPr>
      </w:pPr>
    </w:p>
    <w:p w14:paraId="34F97F28" w14:textId="77777777" w:rsidR="00845D9C" w:rsidRDefault="00845D9C">
      <w:pPr>
        <w:suppressAutoHyphens/>
        <w:rPr>
          <w:rFonts w:ascii="Arial" w:hAnsi="Arial"/>
        </w:rPr>
      </w:pPr>
    </w:p>
    <w:p w14:paraId="628FE2CB" w14:textId="77777777" w:rsidR="00845D9C" w:rsidRDefault="00845D9C">
      <w:pPr>
        <w:suppressAutoHyphens/>
        <w:rPr>
          <w:rFonts w:ascii="Arial" w:hAnsi="Arial"/>
        </w:rPr>
      </w:pPr>
    </w:p>
    <w:p w14:paraId="44FC679A" w14:textId="77777777" w:rsidR="00845D9C" w:rsidRDefault="00845D9C">
      <w:pPr>
        <w:suppressAutoHyphens/>
        <w:rPr>
          <w:rFonts w:ascii="Arial" w:hAnsi="Arial"/>
        </w:rPr>
      </w:pPr>
    </w:p>
    <w:p w14:paraId="221F6154" w14:textId="77777777" w:rsidR="00766E87" w:rsidRDefault="00766E87">
      <w:pPr>
        <w:suppressAutoHyphens/>
        <w:rPr>
          <w:rFonts w:ascii="Arial" w:hAnsi="Arial"/>
          <w:b/>
        </w:rPr>
      </w:pPr>
      <w:r>
        <w:rPr>
          <w:rFonts w:ascii="Arial" w:hAnsi="Arial"/>
          <w:b/>
        </w:rPr>
        <w:lastRenderedPageBreak/>
        <w:t>Technische Daten</w:t>
      </w:r>
    </w:p>
    <w:p w14:paraId="28E599F3" w14:textId="77777777" w:rsidR="00766E87" w:rsidRDefault="00766E87">
      <w:pPr>
        <w:suppressAutoHyphens/>
        <w:rPr>
          <w:rFonts w:ascii="Arial" w:hAnsi="Arial"/>
        </w:rPr>
      </w:pPr>
    </w:p>
    <w:p w14:paraId="0B4FCF3B" w14:textId="77777777" w:rsidR="00766E87" w:rsidRDefault="00766E87">
      <w:pPr>
        <w:tabs>
          <w:tab w:val="left" w:pos="2268"/>
        </w:tabs>
        <w:suppressAutoHyphens/>
        <w:rPr>
          <w:rFonts w:ascii="Arial" w:hAnsi="Arial"/>
        </w:rPr>
      </w:pPr>
      <w:r>
        <w:rPr>
          <w:rFonts w:ascii="Arial" w:hAnsi="Arial"/>
        </w:rPr>
        <w:t>Werkstoff:</w:t>
      </w:r>
      <w:r>
        <w:rPr>
          <w:rFonts w:ascii="Arial" w:hAnsi="Arial"/>
        </w:rPr>
        <w:tab/>
        <w:t>CNS 18/10  - 1.4301</w:t>
      </w:r>
    </w:p>
    <w:p w14:paraId="0FCDB6A5" w14:textId="77777777" w:rsidR="00766E87" w:rsidRDefault="00766E87">
      <w:pPr>
        <w:tabs>
          <w:tab w:val="left" w:pos="2268"/>
        </w:tabs>
        <w:suppressAutoHyphens/>
        <w:rPr>
          <w:rFonts w:ascii="Arial" w:hAnsi="Arial"/>
        </w:rPr>
      </w:pPr>
      <w:r>
        <w:rPr>
          <w:rFonts w:ascii="Arial" w:hAnsi="Arial"/>
        </w:rPr>
        <w:t>Normen:</w:t>
      </w:r>
      <w:r>
        <w:rPr>
          <w:rFonts w:ascii="Arial" w:hAnsi="Arial"/>
        </w:rPr>
        <w:tab/>
        <w:t>DIN EN 631</w:t>
      </w:r>
    </w:p>
    <w:p w14:paraId="61E491DC" w14:textId="77777777" w:rsidR="00845D9C" w:rsidRDefault="00845D9C" w:rsidP="00845D9C">
      <w:pPr>
        <w:tabs>
          <w:tab w:val="left" w:pos="2268"/>
        </w:tabs>
        <w:suppressAutoHyphens/>
        <w:ind w:right="454"/>
        <w:rPr>
          <w:rFonts w:ascii="Arial" w:hAnsi="Arial"/>
        </w:rPr>
      </w:pPr>
      <w:r>
        <w:rPr>
          <w:rFonts w:ascii="Arial" w:hAnsi="Arial"/>
        </w:rPr>
        <w:t>Inhalt:</w:t>
      </w:r>
      <w:r>
        <w:rPr>
          <w:rFonts w:ascii="Arial" w:hAnsi="Arial"/>
        </w:rPr>
        <w:tab/>
        <w:t xml:space="preserve">bis 20 mm unter den Rand: </w:t>
      </w:r>
      <w:r>
        <w:rPr>
          <w:rFonts w:ascii="Arial" w:hAnsi="Arial"/>
        </w:rPr>
        <w:tab/>
        <w:t>13,1 Liter</w:t>
      </w:r>
    </w:p>
    <w:p w14:paraId="18BC8E6C" w14:textId="77777777" w:rsidR="00845D9C" w:rsidRDefault="00845D9C" w:rsidP="00845D9C">
      <w:pPr>
        <w:tabs>
          <w:tab w:val="left" w:pos="2268"/>
        </w:tabs>
        <w:suppressAutoHyphens/>
        <w:ind w:right="454"/>
        <w:rPr>
          <w:rFonts w:ascii="Arial" w:hAnsi="Arial"/>
        </w:rPr>
      </w:pPr>
      <w:r>
        <w:rPr>
          <w:rFonts w:ascii="Arial" w:hAnsi="Arial"/>
        </w:rPr>
        <w:tab/>
        <w:t>bis 3 mm unter den Rand:</w:t>
      </w:r>
    </w:p>
    <w:p w14:paraId="14B0957C" w14:textId="77777777" w:rsidR="00845D9C" w:rsidRDefault="00845D9C" w:rsidP="00845D9C">
      <w:pPr>
        <w:tabs>
          <w:tab w:val="left" w:pos="2268"/>
        </w:tabs>
        <w:suppressAutoHyphens/>
        <w:ind w:right="454"/>
        <w:rPr>
          <w:rFonts w:ascii="Arial" w:hAnsi="Arial"/>
        </w:rPr>
      </w:pPr>
      <w:r>
        <w:rPr>
          <w:rFonts w:ascii="Arial" w:hAnsi="Arial"/>
        </w:rPr>
        <w:tab/>
        <w:t>18,4 Liter</w:t>
      </w:r>
    </w:p>
    <w:p w14:paraId="55637E20" w14:textId="77777777" w:rsidR="00353BEF" w:rsidRDefault="00353BEF" w:rsidP="00845D9C">
      <w:pPr>
        <w:tabs>
          <w:tab w:val="left" w:pos="2268"/>
        </w:tabs>
        <w:suppressAutoHyphens/>
        <w:ind w:right="454"/>
        <w:rPr>
          <w:rFonts w:ascii="Arial" w:hAnsi="Arial"/>
        </w:rPr>
      </w:pPr>
      <w:r>
        <w:rPr>
          <w:rFonts w:ascii="Arial" w:hAnsi="Arial"/>
        </w:rPr>
        <w:t>Gewicht:</w:t>
      </w:r>
      <w:r>
        <w:rPr>
          <w:rFonts w:ascii="Arial" w:hAnsi="Arial"/>
        </w:rPr>
        <w:tab/>
        <w:t>2,2 kg</w:t>
      </w:r>
    </w:p>
    <w:p w14:paraId="64EA87C9" w14:textId="77777777" w:rsidR="00766E87" w:rsidRDefault="00766E87">
      <w:pPr>
        <w:suppressAutoHyphens/>
        <w:rPr>
          <w:rFonts w:ascii="Arial" w:hAnsi="Arial"/>
        </w:rPr>
      </w:pPr>
    </w:p>
    <w:p w14:paraId="14681505" w14:textId="77777777" w:rsidR="00766E87" w:rsidRDefault="00766E87">
      <w:pPr>
        <w:suppressAutoHyphens/>
        <w:rPr>
          <w:rFonts w:ascii="Arial" w:hAnsi="Arial"/>
        </w:rPr>
      </w:pPr>
    </w:p>
    <w:p w14:paraId="77FB22FA" w14:textId="77777777" w:rsidR="00766E87" w:rsidRDefault="00766E87">
      <w:pPr>
        <w:pStyle w:val="berschrift1"/>
      </w:pPr>
      <w:r>
        <w:t>Besonderheit</w:t>
      </w:r>
    </w:p>
    <w:p w14:paraId="7879B991" w14:textId="77777777" w:rsidR="00766E87" w:rsidRDefault="00766E87">
      <w:pPr>
        <w:suppressAutoHyphens/>
        <w:ind w:right="454"/>
        <w:rPr>
          <w:rFonts w:ascii="Arial" w:hAnsi="Arial"/>
        </w:rPr>
      </w:pPr>
    </w:p>
    <w:p w14:paraId="70D0ED7A" w14:textId="77777777" w:rsidR="00766E87" w:rsidRDefault="00766E87">
      <w:pPr>
        <w:numPr>
          <w:ilvl w:val="0"/>
          <w:numId w:val="1"/>
        </w:numPr>
        <w:suppressAutoHyphens/>
        <w:ind w:right="454"/>
        <w:rPr>
          <w:rFonts w:ascii="Arial" w:hAnsi="Arial"/>
        </w:rPr>
      </w:pPr>
      <w:r>
        <w:rPr>
          <w:rFonts w:ascii="Arial" w:hAnsi="Arial"/>
        </w:rPr>
        <w:t>Große Eckenradien (Seitenwand zu Seitenwand)</w:t>
      </w:r>
    </w:p>
    <w:p w14:paraId="1A3360A0" w14:textId="77777777" w:rsidR="00766E87" w:rsidRDefault="00766E87">
      <w:pPr>
        <w:numPr>
          <w:ilvl w:val="0"/>
          <w:numId w:val="1"/>
        </w:numPr>
        <w:suppressAutoHyphens/>
        <w:ind w:right="454"/>
        <w:rPr>
          <w:rFonts w:ascii="Arial" w:hAnsi="Arial"/>
        </w:rPr>
      </w:pPr>
      <w:r>
        <w:rPr>
          <w:rFonts w:ascii="Arial" w:hAnsi="Arial"/>
        </w:rPr>
        <w:t>Vergrößerte Bodenradien (Boden zu Seitenwand)</w:t>
      </w:r>
    </w:p>
    <w:p w14:paraId="400EA4FB" w14:textId="77777777" w:rsidR="00766E87" w:rsidRDefault="00766E87">
      <w:pPr>
        <w:numPr>
          <w:ilvl w:val="0"/>
          <w:numId w:val="1"/>
        </w:numPr>
        <w:suppressAutoHyphens/>
        <w:ind w:right="454"/>
        <w:rPr>
          <w:rFonts w:ascii="Arial" w:hAnsi="Arial"/>
        </w:rPr>
      </w:pPr>
      <w:r>
        <w:rPr>
          <w:rFonts w:ascii="Arial" w:hAnsi="Arial"/>
        </w:rPr>
        <w:t xml:space="preserve">Behälterrand mit Funktionsecke </w:t>
      </w:r>
    </w:p>
    <w:p w14:paraId="0CDBF645" w14:textId="77777777" w:rsidR="00766E87" w:rsidRDefault="00766E87">
      <w:pPr>
        <w:numPr>
          <w:ilvl w:val="0"/>
          <w:numId w:val="1"/>
        </w:numPr>
        <w:suppressAutoHyphens/>
        <w:ind w:right="454"/>
        <w:rPr>
          <w:rFonts w:ascii="Arial" w:hAnsi="Arial"/>
        </w:rPr>
      </w:pPr>
      <w:r>
        <w:rPr>
          <w:rFonts w:ascii="Arial" w:hAnsi="Arial"/>
        </w:rPr>
        <w:t>Boden- und Seitenwandlochung</w:t>
      </w:r>
    </w:p>
    <w:p w14:paraId="6D837AAC" w14:textId="77777777" w:rsidR="00766E87" w:rsidRDefault="00766E87">
      <w:pPr>
        <w:suppressAutoHyphens/>
        <w:rPr>
          <w:rFonts w:ascii="Arial" w:hAnsi="Arial"/>
        </w:rPr>
      </w:pPr>
    </w:p>
    <w:p w14:paraId="68060EDE" w14:textId="77777777" w:rsidR="00766E87" w:rsidRDefault="00766E87">
      <w:pPr>
        <w:suppressAutoHyphens/>
        <w:rPr>
          <w:rFonts w:ascii="Arial" w:hAnsi="Arial"/>
        </w:rPr>
      </w:pPr>
    </w:p>
    <w:p w14:paraId="4B755A8D" w14:textId="77777777" w:rsidR="00766E87" w:rsidRDefault="00766E87">
      <w:pPr>
        <w:suppressAutoHyphens/>
        <w:rPr>
          <w:rFonts w:ascii="Arial" w:hAnsi="Arial"/>
          <w:b/>
        </w:rPr>
      </w:pPr>
      <w:r>
        <w:rPr>
          <w:rFonts w:ascii="Arial" w:hAnsi="Arial"/>
          <w:b/>
        </w:rPr>
        <w:t>Fabrikat:</w:t>
      </w:r>
    </w:p>
    <w:p w14:paraId="701FAF62" w14:textId="77777777" w:rsidR="00766E87" w:rsidRDefault="00766E87">
      <w:pPr>
        <w:suppressAutoHyphens/>
        <w:rPr>
          <w:rFonts w:ascii="Arial" w:hAnsi="Arial"/>
          <w:b/>
        </w:rPr>
      </w:pPr>
    </w:p>
    <w:p w14:paraId="0A982C7B" w14:textId="77777777" w:rsidR="00766E87" w:rsidRDefault="00766E87">
      <w:pPr>
        <w:tabs>
          <w:tab w:val="left" w:pos="2268"/>
        </w:tabs>
        <w:suppressAutoHyphens/>
        <w:rPr>
          <w:rFonts w:ascii="Arial" w:hAnsi="Arial"/>
        </w:rPr>
      </w:pPr>
      <w:r>
        <w:rPr>
          <w:rFonts w:ascii="Arial" w:hAnsi="Arial"/>
        </w:rPr>
        <w:t>Hersteller:</w:t>
      </w:r>
      <w:r>
        <w:rPr>
          <w:rFonts w:ascii="Arial" w:hAnsi="Arial"/>
        </w:rPr>
        <w:tab/>
      </w:r>
      <w:r w:rsidR="00A7686D" w:rsidRPr="00A7686D">
        <w:rPr>
          <w:rFonts w:ascii="Arial" w:hAnsi="Arial"/>
        </w:rPr>
        <w:t>B.PRO</w:t>
      </w:r>
    </w:p>
    <w:p w14:paraId="0AEF1120" w14:textId="77777777" w:rsidR="00766E87" w:rsidRDefault="00766E87">
      <w:pPr>
        <w:tabs>
          <w:tab w:val="left" w:pos="2268"/>
        </w:tabs>
        <w:suppressAutoHyphens/>
        <w:rPr>
          <w:rFonts w:ascii="Arial" w:hAnsi="Arial"/>
          <w:lang w:val="en-US"/>
        </w:rPr>
      </w:pPr>
      <w:r>
        <w:rPr>
          <w:rFonts w:ascii="Arial" w:hAnsi="Arial"/>
          <w:lang w:val="en-US"/>
        </w:rPr>
        <w:t>Typ:</w:t>
      </w:r>
      <w:r>
        <w:rPr>
          <w:rFonts w:ascii="Arial" w:hAnsi="Arial"/>
          <w:lang w:val="en-US"/>
        </w:rPr>
        <w:tab/>
        <w:t>GN-P 2/1-65</w:t>
      </w:r>
    </w:p>
    <w:p w14:paraId="1070B313" w14:textId="77777777" w:rsidR="00766E87" w:rsidRDefault="00766E87">
      <w:pPr>
        <w:suppressAutoHyphens/>
        <w:rPr>
          <w:rFonts w:ascii="Arial" w:hAnsi="Arial"/>
          <w:lang w:val="en-US"/>
        </w:rPr>
      </w:pPr>
      <w:r>
        <w:rPr>
          <w:rFonts w:ascii="Arial" w:hAnsi="Arial"/>
          <w:lang w:val="en-US"/>
        </w:rPr>
        <w:t>Best.</w:t>
      </w:r>
      <w:r>
        <w:rPr>
          <w:rFonts w:ascii="Arial" w:hAnsi="Arial"/>
          <w:lang w:val="en-US"/>
        </w:rPr>
        <w:noBreakHyphen/>
        <w:t>Nr.:</w:t>
      </w:r>
      <w:r>
        <w:rPr>
          <w:rFonts w:ascii="Arial" w:hAnsi="Arial"/>
          <w:lang w:val="en-US"/>
        </w:rPr>
        <w:tab/>
      </w:r>
      <w:r>
        <w:rPr>
          <w:rFonts w:ascii="Arial" w:hAnsi="Arial"/>
          <w:lang w:val="en-US"/>
        </w:rPr>
        <w:tab/>
        <w:t xml:space="preserve">  1 565 790</w:t>
      </w:r>
    </w:p>
    <w:sectPr w:rsidR="00766E87">
      <w:footerReference w:type="default" r:id="rId7"/>
      <w:endnotePr>
        <w:numFmt w:val="decimal"/>
      </w:endnotePr>
      <w:pgSz w:w="12242" w:h="15842"/>
      <w:pgMar w:top="1418" w:right="4961" w:bottom="1134" w:left="1418"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E0AF60" w14:textId="77777777" w:rsidR="00250D13" w:rsidRDefault="00250D13">
      <w:pPr>
        <w:spacing w:line="20" w:lineRule="exact"/>
      </w:pPr>
    </w:p>
  </w:endnote>
  <w:endnote w:type="continuationSeparator" w:id="0">
    <w:p w14:paraId="73FC2362" w14:textId="77777777" w:rsidR="00250D13" w:rsidRDefault="00250D13">
      <w:r>
        <w:t xml:space="preserve"> </w:t>
      </w:r>
    </w:p>
  </w:endnote>
  <w:endnote w:type="continuationNotice" w:id="1">
    <w:p w14:paraId="64C91595" w14:textId="77777777" w:rsidR="00250D13" w:rsidRDefault="00250D13">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59CB9D" w14:textId="77777777" w:rsidR="00766E87" w:rsidRDefault="00766E87">
    <w:pPr>
      <w:pStyle w:val="Fuzeile"/>
      <w:rPr>
        <w:rFonts w:ascii="Arial" w:hAnsi="Arial"/>
        <w:sz w:val="16"/>
      </w:rPr>
    </w:pPr>
    <w:r>
      <w:rPr>
        <w:rFonts w:ascii="Arial" w:hAnsi="Arial"/>
        <w:sz w:val="16"/>
      </w:rPr>
      <w:t xml:space="preserve">LV-TEXT GN-P 2/1-65/ Version </w:t>
    </w:r>
    <w:r w:rsidR="00353BEF">
      <w:rPr>
        <w:rFonts w:ascii="Arial" w:hAnsi="Arial"/>
        <w:sz w:val="16"/>
      </w:rPr>
      <w:t>4</w:t>
    </w:r>
    <w:r>
      <w:rPr>
        <w:rFonts w:ascii="Arial" w:hAnsi="Arial"/>
        <w:sz w:val="16"/>
      </w:rPr>
      <w:t xml:space="preserve">.0/ </w:t>
    </w:r>
    <w:r w:rsidR="00353BEF">
      <w:rPr>
        <w:rFonts w:ascii="Arial" w:hAnsi="Arial"/>
        <w:sz w:val="16"/>
      </w:rPr>
      <w:t>N. Schmierer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928717" w14:textId="77777777" w:rsidR="00250D13" w:rsidRDefault="00250D13">
      <w:r>
        <w:separator/>
      </w:r>
    </w:p>
  </w:footnote>
  <w:footnote w:type="continuationSeparator" w:id="0">
    <w:p w14:paraId="72FC0AF6" w14:textId="77777777" w:rsidR="00250D13" w:rsidRDefault="00250D1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E6D1032"/>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95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noTabHangInd/>
    <w:noColumnBalance/>
    <w:usePrinterMetrics/>
    <w:doNotSuppressParagraphBorders/>
    <w:wrapTrailSpace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45D9C"/>
    <w:rsid w:val="00034F01"/>
    <w:rsid w:val="00250D13"/>
    <w:rsid w:val="00353BEF"/>
    <w:rsid w:val="004B0D25"/>
    <w:rsid w:val="00766E87"/>
    <w:rsid w:val="007A1EA9"/>
    <w:rsid w:val="00814D9B"/>
    <w:rsid w:val="0083326E"/>
    <w:rsid w:val="00845D9C"/>
    <w:rsid w:val="00A72A94"/>
    <w:rsid w:val="00A7686D"/>
    <w:rsid w:val="00C03EF9"/>
    <w:rsid w:val="00F77DE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18C9CA27"/>
  <w15:chartTrackingRefBased/>
  <w15:docId w15:val="{75E14643-AF23-4C0C-AECC-B4D4BEB72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Courier New" w:hAnsi="Courier New"/>
      <w:sz w:val="24"/>
    </w:rPr>
  </w:style>
  <w:style w:type="paragraph" w:styleId="berschrift1">
    <w:name w:val="heading 1"/>
    <w:basedOn w:val="Standard"/>
    <w:next w:val="Standard"/>
    <w:qFormat/>
    <w:pPr>
      <w:keepNext/>
      <w:suppressAutoHyphens/>
      <w:outlineLvl w:val="0"/>
    </w:pPr>
    <w:rPr>
      <w:rFonts w:ascii="Arial" w:hAnsi="Arial"/>
      <w:b/>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Verzeichnis1">
    <w:name w:val="toc 1"/>
    <w:basedOn w:val="Standard"/>
    <w:next w:val="Standard"/>
    <w:semiHidden/>
    <w:pPr>
      <w:tabs>
        <w:tab w:val="left" w:leader="dot" w:pos="9000"/>
        <w:tab w:val="right" w:pos="9360"/>
      </w:tabs>
      <w:suppressAutoHyphens/>
      <w:spacing w:before="480"/>
      <w:ind w:left="720" w:right="720" w:hanging="720"/>
    </w:pPr>
    <w:rPr>
      <w:lang w:val="en-US"/>
    </w:rPr>
  </w:style>
  <w:style w:type="paragraph" w:styleId="Verzeichnis2">
    <w:name w:val="toc 2"/>
    <w:basedOn w:val="Standard"/>
    <w:next w:val="Standard"/>
    <w:semiHidden/>
    <w:pPr>
      <w:tabs>
        <w:tab w:val="left" w:leader="dot" w:pos="9000"/>
        <w:tab w:val="right" w:pos="9360"/>
      </w:tabs>
      <w:suppressAutoHyphens/>
      <w:ind w:left="1440" w:right="720" w:hanging="720"/>
    </w:pPr>
    <w:rPr>
      <w:lang w:val="en-US"/>
    </w:rPr>
  </w:style>
  <w:style w:type="paragraph" w:styleId="Verzeichnis3">
    <w:name w:val="toc 3"/>
    <w:basedOn w:val="Standard"/>
    <w:next w:val="Standard"/>
    <w:semiHidden/>
    <w:pPr>
      <w:tabs>
        <w:tab w:val="left" w:leader="dot" w:pos="9000"/>
        <w:tab w:val="right" w:pos="9360"/>
      </w:tabs>
      <w:suppressAutoHyphens/>
      <w:ind w:left="2160" w:right="720" w:hanging="720"/>
    </w:pPr>
    <w:rPr>
      <w:lang w:val="en-US"/>
    </w:rPr>
  </w:style>
  <w:style w:type="paragraph" w:styleId="Verzeichnis4">
    <w:name w:val="toc 4"/>
    <w:basedOn w:val="Standard"/>
    <w:next w:val="Standard"/>
    <w:semiHidden/>
    <w:pPr>
      <w:tabs>
        <w:tab w:val="left" w:leader="dot" w:pos="9000"/>
        <w:tab w:val="right" w:pos="9360"/>
      </w:tabs>
      <w:suppressAutoHyphens/>
      <w:ind w:left="2880" w:right="720" w:hanging="720"/>
    </w:pPr>
    <w:rPr>
      <w:lang w:val="en-US"/>
    </w:rPr>
  </w:style>
  <w:style w:type="paragraph" w:styleId="Verzeichnis5">
    <w:name w:val="toc 5"/>
    <w:basedOn w:val="Standard"/>
    <w:next w:val="Standard"/>
    <w:semiHidden/>
    <w:pPr>
      <w:tabs>
        <w:tab w:val="left" w:leader="dot" w:pos="9000"/>
        <w:tab w:val="right" w:pos="9360"/>
      </w:tabs>
      <w:suppressAutoHyphens/>
      <w:ind w:left="3600" w:right="720" w:hanging="720"/>
    </w:pPr>
    <w:rPr>
      <w:lang w:val="en-US"/>
    </w:rPr>
  </w:style>
  <w:style w:type="paragraph" w:styleId="Verzeichnis6">
    <w:name w:val="toc 6"/>
    <w:basedOn w:val="Standard"/>
    <w:next w:val="Standard"/>
    <w:semiHidden/>
    <w:pPr>
      <w:tabs>
        <w:tab w:val="left" w:pos="9000"/>
        <w:tab w:val="right" w:pos="9360"/>
      </w:tabs>
      <w:suppressAutoHyphens/>
      <w:ind w:left="720" w:hanging="720"/>
    </w:pPr>
    <w:rPr>
      <w:lang w:val="en-US"/>
    </w:rPr>
  </w:style>
  <w:style w:type="paragraph" w:styleId="Verzeichnis7">
    <w:name w:val="toc 7"/>
    <w:basedOn w:val="Standard"/>
    <w:next w:val="Standard"/>
    <w:semiHidden/>
    <w:pPr>
      <w:suppressAutoHyphens/>
      <w:ind w:left="720" w:hanging="720"/>
    </w:pPr>
    <w:rPr>
      <w:lang w:val="en-US"/>
    </w:rPr>
  </w:style>
  <w:style w:type="paragraph" w:styleId="Verzeichnis8">
    <w:name w:val="toc 8"/>
    <w:basedOn w:val="Standard"/>
    <w:next w:val="Standard"/>
    <w:semiHidden/>
    <w:pPr>
      <w:tabs>
        <w:tab w:val="left" w:pos="9000"/>
        <w:tab w:val="right" w:pos="9360"/>
      </w:tabs>
      <w:suppressAutoHyphens/>
      <w:ind w:left="720" w:hanging="720"/>
    </w:pPr>
    <w:rPr>
      <w:lang w:val="en-US"/>
    </w:rPr>
  </w:style>
  <w:style w:type="paragraph" w:styleId="Verzeichnis9">
    <w:name w:val="toc 9"/>
    <w:basedOn w:val="Standard"/>
    <w:next w:val="Standard"/>
    <w:semiHidden/>
    <w:pPr>
      <w:tabs>
        <w:tab w:val="left" w:leader="dot" w:pos="9000"/>
        <w:tab w:val="right" w:pos="9360"/>
      </w:tabs>
      <w:suppressAutoHyphens/>
      <w:ind w:left="720" w:hanging="720"/>
    </w:pPr>
    <w:rPr>
      <w:lang w:val="en-US"/>
    </w:rPr>
  </w:style>
  <w:style w:type="paragraph" w:styleId="Index1">
    <w:name w:val="index 1"/>
    <w:basedOn w:val="Standard"/>
    <w:next w:val="Standard"/>
    <w:semiHidden/>
    <w:pPr>
      <w:tabs>
        <w:tab w:val="left" w:leader="dot" w:pos="9000"/>
        <w:tab w:val="right" w:pos="9360"/>
      </w:tabs>
      <w:suppressAutoHyphens/>
      <w:ind w:left="1440" w:right="720" w:hanging="1440"/>
    </w:pPr>
    <w:rPr>
      <w:lang w:val="en-US"/>
    </w:rPr>
  </w:style>
  <w:style w:type="paragraph" w:styleId="Index2">
    <w:name w:val="index 2"/>
    <w:basedOn w:val="Standard"/>
    <w:next w:val="Standard"/>
    <w:semiHidden/>
    <w:pPr>
      <w:tabs>
        <w:tab w:val="left" w:leader="dot" w:pos="9000"/>
        <w:tab w:val="right" w:pos="9360"/>
      </w:tabs>
      <w:suppressAutoHyphens/>
      <w:ind w:left="1440" w:right="720" w:hanging="720"/>
    </w:pPr>
    <w:rPr>
      <w:lang w:val="en-US"/>
    </w:rPr>
  </w:style>
  <w:style w:type="paragraph" w:customStyle="1" w:styleId="toa">
    <w:name w:val="toa"/>
    <w:basedOn w:val="Standard"/>
    <w:pPr>
      <w:tabs>
        <w:tab w:val="left" w:pos="9000"/>
        <w:tab w:val="right" w:pos="9360"/>
      </w:tabs>
      <w:suppressAutoHyphens/>
    </w:pPr>
    <w:rPr>
      <w:lang w:val="en-US"/>
    </w:rPr>
  </w:style>
  <w:style w:type="paragraph" w:styleId="Beschriftung">
    <w:name w:val="caption"/>
    <w:basedOn w:val="Standard"/>
    <w:next w:val="Standard"/>
    <w:qFormat/>
  </w:style>
  <w:style w:type="character" w:customStyle="1" w:styleId="EquationCaption">
    <w:name w:val="_Equation Caption"/>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1253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214</Words>
  <Characters>1352</Characters>
  <Application>Microsoft Office Word</Application>
  <DocSecurity>4</DocSecurity>
  <Lines>11</Lines>
  <Paragraphs>3</Paragraphs>
  <ScaleCrop>false</ScaleCrop>
  <HeadingPairs>
    <vt:vector size="2" baseType="variant">
      <vt:variant>
        <vt:lpstr>Titel</vt:lpstr>
      </vt:variant>
      <vt:variant>
        <vt:i4>1</vt:i4>
      </vt:variant>
    </vt:vector>
  </HeadingPairs>
  <TitlesOfParts>
    <vt:vector size="1" baseType="lpstr">
      <vt:lpstr>  Spültischabdeckung</vt:lpstr>
    </vt:vector>
  </TitlesOfParts>
  <Company>B.PRO</Company>
  <LinksUpToDate>false</LinksUpToDate>
  <CharactersWithSpaces>1563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Spültischabdeckung</dc:title>
  <dc:subject/>
  <dc:creator>B.PRO</dc:creator>
  <cp:keywords/>
  <cp:lastModifiedBy>DayWorker S.</cp:lastModifiedBy>
  <cp:revision>2</cp:revision>
  <cp:lastPrinted>2004-11-23T13:38:00Z</cp:lastPrinted>
  <dcterms:created xsi:type="dcterms:W3CDTF">2021-09-24T23:29:00Z</dcterms:created>
  <dcterms:modified xsi:type="dcterms:W3CDTF">2021-09-24T23:29:00Z</dcterms:modified>
</cp:coreProperties>
</file>